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CF90690" w14:textId="77777777" w:rsidR="00497638" w:rsidRPr="00497638" w:rsidRDefault="00497638" w:rsidP="00497638">
      <w:pPr>
        <w:jc w:val="center"/>
        <w:rPr>
          <w:rFonts w:ascii="Fira Sans" w:hAnsi="Fira Sans" w:cs="Times New Roman"/>
          <w:b/>
          <w:bCs/>
          <w:sz w:val="24"/>
          <w:szCs w:val="24"/>
        </w:rPr>
      </w:pPr>
      <w:r w:rsidRPr="00497638">
        <w:rPr>
          <w:rFonts w:ascii="Fira Sans" w:hAnsi="Fira Sans" w:cs="Times New Roman"/>
          <w:b/>
          <w:bCs/>
          <w:sz w:val="24"/>
          <w:szCs w:val="24"/>
        </w:rPr>
        <w:t>COMUNICATO STAMPA</w:t>
      </w:r>
    </w:p>
    <w:p w14:paraId="587DA764" w14:textId="77777777" w:rsidR="00497638" w:rsidRPr="00497638" w:rsidRDefault="00497638" w:rsidP="00497638">
      <w:pPr>
        <w:jc w:val="center"/>
        <w:rPr>
          <w:rFonts w:ascii="Fira Sans" w:hAnsi="Fira Sans" w:cs="Times New Roman"/>
          <w:b/>
          <w:bCs/>
          <w:sz w:val="24"/>
          <w:szCs w:val="24"/>
        </w:rPr>
      </w:pPr>
    </w:p>
    <w:p w14:paraId="678B8270" w14:textId="77777777" w:rsidR="00497638" w:rsidRPr="00497638" w:rsidRDefault="00497638" w:rsidP="00497638">
      <w:pPr>
        <w:jc w:val="center"/>
        <w:rPr>
          <w:rFonts w:ascii="Fira Sans" w:hAnsi="Fira Sans" w:cs="Times New Roman"/>
          <w:b/>
          <w:bCs/>
          <w:i/>
          <w:iCs/>
          <w:sz w:val="24"/>
          <w:szCs w:val="24"/>
        </w:rPr>
      </w:pPr>
      <w:r w:rsidRPr="00497638">
        <w:rPr>
          <w:rFonts w:ascii="Fira Sans" w:hAnsi="Fira Sans" w:cs="Times New Roman"/>
          <w:b/>
          <w:bCs/>
          <w:i/>
          <w:iCs/>
          <w:sz w:val="24"/>
          <w:szCs w:val="24"/>
        </w:rPr>
        <w:t>Anticamera</w:t>
      </w:r>
    </w:p>
    <w:p w14:paraId="6E17FE18" w14:textId="77777777" w:rsidR="00497638" w:rsidRPr="00497638" w:rsidRDefault="00497638" w:rsidP="00497638">
      <w:pPr>
        <w:jc w:val="center"/>
        <w:rPr>
          <w:rFonts w:ascii="Fira Sans" w:hAnsi="Fira Sans" w:cs="Times New Roman"/>
          <w:b/>
          <w:bCs/>
          <w:sz w:val="24"/>
          <w:szCs w:val="24"/>
        </w:rPr>
      </w:pPr>
      <w:r w:rsidRPr="00497638">
        <w:rPr>
          <w:rFonts w:ascii="Fira Sans" w:hAnsi="Fira Sans" w:cs="Times New Roman"/>
          <w:b/>
          <w:bCs/>
          <w:sz w:val="24"/>
          <w:szCs w:val="24"/>
        </w:rPr>
        <w:t>Mostra personale di Giovanni Timpani</w:t>
      </w:r>
    </w:p>
    <w:p w14:paraId="297BBEC7" w14:textId="77777777" w:rsidR="00497638" w:rsidRPr="00497638" w:rsidRDefault="00497638" w:rsidP="00497638">
      <w:pPr>
        <w:jc w:val="center"/>
        <w:rPr>
          <w:rFonts w:ascii="Fira Sans" w:hAnsi="Fira Sans" w:cs="Times New Roman"/>
          <w:b/>
          <w:bCs/>
          <w:sz w:val="24"/>
          <w:szCs w:val="24"/>
        </w:rPr>
      </w:pPr>
      <w:r w:rsidRPr="00497638">
        <w:rPr>
          <w:rFonts w:ascii="Fira Sans" w:hAnsi="Fira Sans" w:cs="Times New Roman"/>
          <w:b/>
          <w:bCs/>
          <w:smallCaps/>
          <w:sz w:val="24"/>
          <w:szCs w:val="24"/>
        </w:rPr>
        <w:t>a cura di Luca Palermo</w:t>
      </w:r>
    </w:p>
    <w:p w14:paraId="0B52AD0A" w14:textId="77777777" w:rsidR="00497638" w:rsidRPr="00497638" w:rsidRDefault="00497638" w:rsidP="00497638">
      <w:pPr>
        <w:jc w:val="center"/>
        <w:rPr>
          <w:rFonts w:ascii="Fira Sans" w:hAnsi="Fira Sans" w:cs="Times New Roman"/>
          <w:b/>
          <w:bCs/>
          <w:sz w:val="24"/>
          <w:szCs w:val="24"/>
        </w:rPr>
      </w:pPr>
    </w:p>
    <w:p w14:paraId="7DC51CD0" w14:textId="54959C0C" w:rsidR="00497638" w:rsidRPr="00497638" w:rsidRDefault="00497638" w:rsidP="00497638">
      <w:pPr>
        <w:jc w:val="center"/>
        <w:rPr>
          <w:rFonts w:ascii="Fira Sans" w:hAnsi="Fira Sans" w:cs="Times New Roman"/>
          <w:b/>
          <w:bCs/>
          <w:sz w:val="24"/>
          <w:szCs w:val="24"/>
        </w:rPr>
      </w:pPr>
      <w:r w:rsidRPr="00497638">
        <w:rPr>
          <w:rFonts w:ascii="Fira Sans" w:hAnsi="Fira Sans" w:cs="Times New Roman"/>
          <w:b/>
          <w:bCs/>
          <w:sz w:val="24"/>
          <w:szCs w:val="24"/>
        </w:rPr>
        <w:t>dal 16 maggio al 16 giu</w:t>
      </w:r>
      <w:r w:rsidR="00B84A32">
        <w:rPr>
          <w:rFonts w:ascii="Fira Sans" w:hAnsi="Fira Sans" w:cs="Times New Roman"/>
          <w:b/>
          <w:bCs/>
          <w:sz w:val="24"/>
          <w:szCs w:val="24"/>
        </w:rPr>
        <w:t>gn</w:t>
      </w:r>
      <w:r w:rsidRPr="00497638">
        <w:rPr>
          <w:rFonts w:ascii="Fira Sans" w:hAnsi="Fira Sans" w:cs="Times New Roman"/>
          <w:b/>
          <w:bCs/>
          <w:sz w:val="24"/>
          <w:szCs w:val="24"/>
        </w:rPr>
        <w:t>o 202</w:t>
      </w:r>
      <w:r w:rsidR="00B84A32">
        <w:rPr>
          <w:rFonts w:ascii="Fira Sans" w:hAnsi="Fira Sans" w:cs="Times New Roman"/>
          <w:b/>
          <w:bCs/>
          <w:sz w:val="24"/>
          <w:szCs w:val="24"/>
        </w:rPr>
        <w:t>5</w:t>
      </w:r>
    </w:p>
    <w:p w14:paraId="0DEF6302" w14:textId="77777777" w:rsidR="00497638" w:rsidRPr="00497638" w:rsidRDefault="00497638" w:rsidP="00497638">
      <w:pPr>
        <w:jc w:val="center"/>
        <w:rPr>
          <w:rFonts w:ascii="Fira Sans" w:hAnsi="Fira Sans" w:cs="Times New Roman"/>
          <w:b/>
          <w:bCs/>
          <w:i/>
          <w:iCs/>
          <w:sz w:val="24"/>
          <w:szCs w:val="24"/>
        </w:rPr>
      </w:pPr>
      <w:r w:rsidRPr="00497638">
        <w:rPr>
          <w:rFonts w:ascii="Fira Sans" w:hAnsi="Fira Sans" w:cs="Times New Roman"/>
          <w:b/>
          <w:bCs/>
          <w:i/>
          <w:iCs/>
          <w:sz w:val="24"/>
          <w:szCs w:val="24"/>
        </w:rPr>
        <w:t>inaugurazione 16 maggio ore 17.00</w:t>
      </w:r>
    </w:p>
    <w:p w14:paraId="33B5F88D" w14:textId="77777777" w:rsidR="00497638" w:rsidRPr="00497638" w:rsidRDefault="00497638" w:rsidP="00497638">
      <w:pPr>
        <w:jc w:val="center"/>
        <w:rPr>
          <w:rFonts w:ascii="Fira Sans" w:hAnsi="Fira Sans" w:cs="Times New Roman"/>
          <w:b/>
          <w:bCs/>
          <w:sz w:val="24"/>
          <w:szCs w:val="24"/>
        </w:rPr>
      </w:pPr>
    </w:p>
    <w:p w14:paraId="670D153C" w14:textId="77777777" w:rsidR="00497638" w:rsidRPr="00497638" w:rsidRDefault="00497638" w:rsidP="00497638">
      <w:pPr>
        <w:jc w:val="center"/>
        <w:rPr>
          <w:rFonts w:ascii="Fira Sans" w:hAnsi="Fira Sans" w:cs="Times New Roman"/>
          <w:b/>
          <w:bCs/>
          <w:sz w:val="24"/>
          <w:szCs w:val="24"/>
        </w:rPr>
      </w:pPr>
      <w:r w:rsidRPr="00497638">
        <w:rPr>
          <w:rFonts w:ascii="Fira Sans" w:hAnsi="Fira Sans" w:cs="Times New Roman"/>
          <w:b/>
          <w:bCs/>
          <w:sz w:val="24"/>
          <w:szCs w:val="24"/>
        </w:rPr>
        <w:t>Atrio del Rettorato Università degli Studi di Cassino e del Lazio Meridionale</w:t>
      </w:r>
    </w:p>
    <w:p w14:paraId="7BF47ABB" w14:textId="77777777" w:rsidR="00497638" w:rsidRPr="00497638" w:rsidRDefault="00497638" w:rsidP="00497638">
      <w:pPr>
        <w:jc w:val="center"/>
        <w:rPr>
          <w:rFonts w:ascii="Fira Sans" w:hAnsi="Fira Sans" w:cs="Times New Roman"/>
          <w:b/>
          <w:bCs/>
          <w:sz w:val="24"/>
          <w:szCs w:val="24"/>
        </w:rPr>
      </w:pPr>
      <w:r w:rsidRPr="00497638">
        <w:rPr>
          <w:rFonts w:ascii="Fira Sans" w:hAnsi="Fira Sans" w:cs="Times New Roman"/>
          <w:b/>
          <w:bCs/>
          <w:sz w:val="24"/>
          <w:szCs w:val="24"/>
        </w:rPr>
        <w:t>Viale dell’Università (Campus Folcara)</w:t>
      </w:r>
    </w:p>
    <w:p w14:paraId="6D155343" w14:textId="77777777" w:rsidR="00497638" w:rsidRPr="00497638" w:rsidRDefault="00497638" w:rsidP="00497638">
      <w:pPr>
        <w:spacing w:line="360" w:lineRule="auto"/>
        <w:jc w:val="both"/>
        <w:rPr>
          <w:rFonts w:ascii="Fira Sans" w:hAnsi="Fira Sans" w:cs="Times New Roman"/>
          <w:sz w:val="24"/>
          <w:szCs w:val="24"/>
        </w:rPr>
      </w:pPr>
    </w:p>
    <w:p w14:paraId="662830F1" w14:textId="77777777" w:rsidR="00497638" w:rsidRPr="00497638" w:rsidRDefault="00497638" w:rsidP="00497638">
      <w:pPr>
        <w:spacing w:line="360" w:lineRule="auto"/>
        <w:jc w:val="both"/>
        <w:rPr>
          <w:rFonts w:ascii="Fira Sans" w:hAnsi="Fira Sans" w:cs="Times New Roman"/>
          <w:sz w:val="24"/>
          <w:szCs w:val="24"/>
        </w:rPr>
      </w:pPr>
    </w:p>
    <w:p w14:paraId="2EEA7447" w14:textId="77777777" w:rsidR="00497638" w:rsidRPr="00497638" w:rsidRDefault="00497638" w:rsidP="00497638">
      <w:pPr>
        <w:spacing w:line="360" w:lineRule="auto"/>
        <w:jc w:val="both"/>
        <w:rPr>
          <w:rFonts w:ascii="Fira Sans" w:hAnsi="Fira Sans" w:cs="Times New Roman"/>
          <w:sz w:val="24"/>
          <w:szCs w:val="24"/>
        </w:rPr>
      </w:pPr>
      <w:r w:rsidRPr="00497638">
        <w:rPr>
          <w:rFonts w:ascii="Fira Sans" w:hAnsi="Fira Sans" w:cs="Times New Roman"/>
          <w:i/>
          <w:iCs/>
          <w:sz w:val="24"/>
          <w:szCs w:val="24"/>
        </w:rPr>
        <w:t>Anticamera</w:t>
      </w:r>
      <w:r w:rsidRPr="00497638">
        <w:rPr>
          <w:rFonts w:ascii="Fira Sans" w:hAnsi="Fira Sans" w:cs="Times New Roman"/>
          <w:sz w:val="24"/>
          <w:szCs w:val="24"/>
        </w:rPr>
        <w:t>, mostra personale di Giovanni Timpani, è il terzo appuntamento del 2025 che porta l’arte contemporanea all’interno dell’Università degli Studi di Cassino e del Lazio Meridionale. Un ulteriore step che si pone in continuità con le mostre allestite, a partire dal marzo 2023, nell’atrio del Rettorato, e in linea con la volontà dell’Ateneo di offrire i suoi spazi ad eventi espositivi che possano presentare e diffondere la conoscenza della creatività artistica territoriale e nazionale.</w:t>
      </w:r>
    </w:p>
    <w:p w14:paraId="737BA2C1" w14:textId="77777777" w:rsidR="00497638" w:rsidRPr="00497638" w:rsidRDefault="00497638" w:rsidP="00497638">
      <w:pPr>
        <w:spacing w:line="360" w:lineRule="auto"/>
        <w:jc w:val="both"/>
        <w:rPr>
          <w:rFonts w:ascii="Fira Sans" w:hAnsi="Fira Sans" w:cs="Times New Roman"/>
          <w:kern w:val="0"/>
          <w:sz w:val="24"/>
          <w:szCs w:val="24"/>
        </w:rPr>
      </w:pPr>
      <w:r w:rsidRPr="00497638">
        <w:rPr>
          <w:rFonts w:ascii="Fira Sans" w:hAnsi="Fira Sans" w:cs="Times New Roman"/>
          <w:kern w:val="0"/>
          <w:sz w:val="24"/>
          <w:szCs w:val="24"/>
        </w:rPr>
        <w:t>Il percorso creativo di Giovanni Timpani muove da un’impostazione di stampo figurativo per giungere, attraverso un graduale processo di sottrazione del dato reale, ad una sintesi formale che riduce l’opera a pochi elementi significanti. L’artista mette, dunque, costantemente in discussione la dicotomia realismo-astrazione nella convinzione che ogni rappresentazione possa intendersi come un gesto di finzione, di concettualizzazione e, quindi, di astrazione. Un siffatto ragionamento si inserisce in un flusso ininterrotto di ricerca artistica che, dalla geometrizzazione del dato naturalistico di Cezanne, giunge sino ai giorni nostri: del resto l’astrazione implica, senza dubbio, un allontanamento dal dato concreto al quale, tuttavia, non corrisponde un’assenza dell’oggetto della rappresentazione. Non una rinuncia alla realtà, dunque, ma piuttosto la creazione e la visualizzazione di diversi tipi di realtà, attraverso gli elementi basilari su cui quella stessa realtà è fondata e costruita.</w:t>
      </w:r>
    </w:p>
    <w:p w14:paraId="691FB395" w14:textId="77777777" w:rsidR="00497638" w:rsidRPr="00497638" w:rsidRDefault="00497638" w:rsidP="00497638">
      <w:pPr>
        <w:spacing w:line="360" w:lineRule="auto"/>
        <w:jc w:val="both"/>
        <w:rPr>
          <w:rFonts w:ascii="Fira Sans" w:hAnsi="Fira Sans" w:cs="Times New Roman"/>
          <w:kern w:val="0"/>
          <w:sz w:val="24"/>
          <w:szCs w:val="24"/>
        </w:rPr>
      </w:pPr>
      <w:r w:rsidRPr="00497638">
        <w:rPr>
          <w:rFonts w:ascii="Fira Sans" w:hAnsi="Fira Sans" w:cs="Times New Roman"/>
          <w:kern w:val="0"/>
          <w:sz w:val="24"/>
          <w:szCs w:val="24"/>
        </w:rPr>
        <w:t xml:space="preserve">L’Anticamera che dà il titolo all’esposizione allude al continuo lavoro di ricerca portato avanti dall’artista: una stanza nota per la sua funzione di passaggio e di attesa che ne consente l’accesso ad altre, funge da ingresso, varco; abitare l’anticamera implica la </w:t>
      </w:r>
      <w:r w:rsidRPr="00497638">
        <w:rPr>
          <w:rFonts w:ascii="Fira Sans" w:hAnsi="Fira Sans" w:cs="Times New Roman"/>
          <w:kern w:val="0"/>
          <w:sz w:val="24"/>
          <w:szCs w:val="24"/>
        </w:rPr>
        <w:lastRenderedPageBreak/>
        <w:t xml:space="preserve">consapevolezza del limite temporale che attanaglia chi vi sosta prima di accedere alle camere. </w:t>
      </w:r>
    </w:p>
    <w:p w14:paraId="00394382" w14:textId="77777777" w:rsidR="00497638" w:rsidRPr="00497638" w:rsidRDefault="00497638" w:rsidP="00497638">
      <w:pPr>
        <w:spacing w:line="360" w:lineRule="auto"/>
        <w:jc w:val="both"/>
        <w:rPr>
          <w:rFonts w:ascii="Fira Sans" w:hAnsi="Fira Sans" w:cs="Times New Roman"/>
          <w:sz w:val="24"/>
          <w:szCs w:val="24"/>
        </w:rPr>
      </w:pPr>
      <w:r w:rsidRPr="00497638">
        <w:rPr>
          <w:rFonts w:ascii="Fira Sans" w:hAnsi="Fira Sans" w:cs="Times New Roman"/>
          <w:sz w:val="24"/>
          <w:szCs w:val="24"/>
        </w:rPr>
        <w:t>La mostra, curata dal prof. Luca Palermo, docente di Storia dell’arte contemporanea presso il Dipartimento di Lettere e Filosofia dell’Ateneo cassinate, è promossa, nell’ambito delle attività di Terza Missione, dalla prof.ssa Ivana Bruno, delegata del Rettore per la Diffusione della conoscenza e della cultura – SCIRE.</w:t>
      </w:r>
    </w:p>
    <w:p w14:paraId="0381CA07" w14:textId="3BFA73FA" w:rsidR="00045B4B" w:rsidRPr="00045B4B" w:rsidRDefault="00045B4B" w:rsidP="00045B4B">
      <w:pPr>
        <w:pStyle w:val="NormaleWeb"/>
        <w:rPr>
          <w:rFonts w:ascii="Fira Sans" w:hAnsi="Fira Sans"/>
          <w:sz w:val="20"/>
          <w:szCs w:val="20"/>
        </w:rPr>
      </w:pPr>
      <w:r w:rsidRPr="00F67825">
        <w:rPr>
          <w:rStyle w:val="Enfasigrassetto"/>
          <w:rFonts w:ascii="Segoe UI Emoji" w:hAnsi="Segoe UI Emoji" w:cs="Segoe UI Emoji"/>
          <w:sz w:val="22"/>
          <w:szCs w:val="22"/>
        </w:rPr>
        <w:t>📍</w:t>
      </w:r>
      <w:r w:rsidRPr="00F67825">
        <w:rPr>
          <w:rStyle w:val="Enfasigrassetto"/>
          <w:rFonts w:ascii="Fira Sans" w:hAnsi="Fira Sans"/>
          <w:sz w:val="22"/>
          <w:szCs w:val="22"/>
        </w:rPr>
        <w:t xml:space="preserve"> Per informazioni:</w:t>
      </w:r>
      <w:r w:rsidRPr="00F67825">
        <w:rPr>
          <w:rFonts w:ascii="Fira Sans" w:hAnsi="Fira Sans"/>
          <w:sz w:val="22"/>
          <w:szCs w:val="22"/>
        </w:rPr>
        <w:br/>
      </w:r>
      <w:r w:rsidRPr="00F67825">
        <w:rPr>
          <w:rFonts w:ascii="Fira Sans" w:hAnsi="Fira Sans"/>
          <w:b/>
          <w:bCs/>
          <w:sz w:val="22"/>
          <w:szCs w:val="22"/>
        </w:rPr>
        <w:t>Info e contatti:</w:t>
      </w:r>
      <w:r w:rsidRPr="00F67825">
        <w:rPr>
          <w:rFonts w:ascii="Fira Sans" w:hAnsi="Fira Sans"/>
          <w:sz w:val="22"/>
          <w:szCs w:val="22"/>
        </w:rPr>
        <w:t xml:space="preserve"> </w:t>
      </w:r>
      <w:hyperlink r:id="rId7" w:history="1">
        <w:r w:rsidRPr="00F67825">
          <w:rPr>
            <w:rFonts w:ascii="Fira Sans" w:hAnsi="Fira Sans"/>
            <w:color w:val="0000FF"/>
            <w:sz w:val="22"/>
            <w:szCs w:val="22"/>
            <w:u w:val="single"/>
          </w:rPr>
          <w:t>scire@unicas.it</w:t>
        </w:r>
      </w:hyperlink>
      <w:r w:rsidR="00CE1885" w:rsidRPr="00F67825">
        <w:rPr>
          <w:rFonts w:ascii="Fira Sans" w:hAnsi="Fira Sans"/>
          <w:color w:val="0000FF"/>
          <w:sz w:val="22"/>
          <w:szCs w:val="22"/>
          <w:u w:val="single"/>
        </w:rPr>
        <w:br/>
      </w:r>
      <w:r w:rsidR="00CE1885" w:rsidRPr="00F67825">
        <w:rPr>
          <w:rFonts w:ascii="Fira Sans" w:hAnsi="Fira Sans"/>
          <w:b/>
          <w:bCs/>
          <w:sz w:val="22"/>
          <w:szCs w:val="22"/>
        </w:rPr>
        <w:t>Sito web</w:t>
      </w:r>
      <w:r w:rsidR="00CE1885" w:rsidRPr="00F67825">
        <w:rPr>
          <w:rFonts w:ascii="Fira Sans" w:hAnsi="Fira Sans"/>
          <w:sz w:val="22"/>
          <w:szCs w:val="22"/>
        </w:rPr>
        <w:t xml:space="preserve">: </w:t>
      </w:r>
      <w:hyperlink r:id="rId8" w:history="1">
        <w:r w:rsidR="00CE1885" w:rsidRPr="00F67825">
          <w:rPr>
            <w:rStyle w:val="Collegamentoipertestuale"/>
            <w:rFonts w:ascii="Fira Sans" w:hAnsi="Fira Sans"/>
            <w:sz w:val="22"/>
            <w:szCs w:val="22"/>
          </w:rPr>
          <w:t>https://www.unicas.it/24149</w:t>
        </w:r>
      </w:hyperlink>
    </w:p>
    <w:sectPr w:rsidR="00045B4B" w:rsidRPr="00045B4B" w:rsidSect="00F67825">
      <w:headerReference w:type="default" r:id="rId9"/>
      <w:pgSz w:w="11900" w:h="16840"/>
      <w:pgMar w:top="2694" w:right="1134" w:bottom="1134" w:left="1134"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6AFA762" w14:textId="77777777" w:rsidR="00997A92" w:rsidRDefault="00997A92" w:rsidP="00045B4B">
      <w:r>
        <w:separator/>
      </w:r>
    </w:p>
  </w:endnote>
  <w:endnote w:type="continuationSeparator" w:id="0">
    <w:p w14:paraId="0B8DEB14" w14:textId="77777777" w:rsidR="00997A92" w:rsidRDefault="00997A92" w:rsidP="00045B4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Fira Sans">
    <w:panose1 w:val="020B0503050000020004"/>
    <w:charset w:val="00"/>
    <w:family w:val="swiss"/>
    <w:pitch w:val="variable"/>
    <w:sig w:usb0="600002FF" w:usb1="00000001" w:usb2="00000000" w:usb3="00000000" w:csb0="0000019F" w:csb1="00000000"/>
  </w:font>
  <w:font w:name="Segoe UI Emoji">
    <w:panose1 w:val="020B0502040204020203"/>
    <w:charset w:val="00"/>
    <w:family w:val="swiss"/>
    <w:pitch w:val="variable"/>
    <w:sig w:usb0="00000003" w:usb1="02000000" w:usb2="08000000" w:usb3="00000000" w:csb0="00000001" w:csb1="00000000"/>
  </w:font>
  <w:font w:name="Abadi">
    <w:altName w:val="Abadi"/>
    <w:charset w:val="00"/>
    <w:family w:val="swiss"/>
    <w:pitch w:val="variable"/>
    <w:sig w:usb0="8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F628512" w14:textId="77777777" w:rsidR="00997A92" w:rsidRDefault="00997A92" w:rsidP="00045B4B">
      <w:r>
        <w:separator/>
      </w:r>
    </w:p>
  </w:footnote>
  <w:footnote w:type="continuationSeparator" w:id="0">
    <w:p w14:paraId="43ED6AC8" w14:textId="77777777" w:rsidR="00997A92" w:rsidRDefault="00997A92" w:rsidP="00045B4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29EDCC" w14:textId="77777777" w:rsidR="00045B4B" w:rsidRPr="00646964" w:rsidRDefault="00045B4B" w:rsidP="00045B4B">
    <w:pPr>
      <w:pStyle w:val="Intestazione"/>
      <w:rPr>
        <w:rFonts w:ascii="Abadi" w:hAnsi="Abadi"/>
      </w:rPr>
    </w:pPr>
    <w:r w:rsidRPr="00646964">
      <w:rPr>
        <w:rFonts w:ascii="Abadi" w:hAnsi="Abadi"/>
        <w:noProof/>
      </w:rPr>
      <w:drawing>
        <wp:anchor distT="114300" distB="114300" distL="114300" distR="114300" simplePos="0" relativeHeight="251660288" behindDoc="0" locked="0" layoutInCell="1" hidden="0" allowOverlap="1" wp14:anchorId="1294B37B" wp14:editId="6DB63FA3">
          <wp:simplePos x="0" y="0"/>
          <wp:positionH relativeFrom="margin">
            <wp:align>right</wp:align>
          </wp:positionH>
          <wp:positionV relativeFrom="paragraph">
            <wp:posOffset>-144780</wp:posOffset>
          </wp:positionV>
          <wp:extent cx="1009650" cy="1009650"/>
          <wp:effectExtent l="0" t="0" r="0" b="0"/>
          <wp:wrapNone/>
          <wp:docPr id="6"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srcRect/>
                  <a:stretch>
                    <a:fillRect/>
                  </a:stretch>
                </pic:blipFill>
                <pic:spPr>
                  <a:xfrm>
                    <a:off x="0" y="0"/>
                    <a:ext cx="1009650" cy="1009650"/>
                  </a:xfrm>
                  <a:prstGeom prst="rect">
                    <a:avLst/>
                  </a:prstGeom>
                  <a:ln/>
                </pic:spPr>
              </pic:pic>
            </a:graphicData>
          </a:graphic>
        </wp:anchor>
      </w:drawing>
    </w:r>
    <w:r>
      <w:rPr>
        <w:noProof/>
      </w:rPr>
      <w:drawing>
        <wp:anchor distT="0" distB="0" distL="114300" distR="114300" simplePos="0" relativeHeight="251659264" behindDoc="0" locked="0" layoutInCell="1" allowOverlap="1" wp14:anchorId="03B434C6" wp14:editId="33593A6A">
          <wp:simplePos x="0" y="0"/>
          <wp:positionH relativeFrom="column">
            <wp:posOffset>-186690</wp:posOffset>
          </wp:positionH>
          <wp:positionV relativeFrom="paragraph">
            <wp:posOffset>-182880</wp:posOffset>
          </wp:positionV>
          <wp:extent cx="1933575" cy="1069153"/>
          <wp:effectExtent l="0" t="0" r="0" b="0"/>
          <wp:wrapNone/>
          <wp:docPr id="7" name="Elemento grafico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Elemento grafico 1"/>
                  <pic:cNvPicPr/>
                </pic:nvPicPr>
                <pic:blipFill>
                  <a:blip r:embed="rId2">
                    <a:extLst>
                      <a:ext uri="{28A0092B-C50C-407E-A947-70E740481C1C}">
                        <a14:useLocalDpi xmlns:a14="http://schemas.microsoft.com/office/drawing/2010/main" val="0"/>
                      </a:ext>
                      <a:ext uri="{96DAC541-7B7A-43D3-8B79-37D633B846F1}">
                        <asvg:svgBlip xmlns:asvg="http://schemas.microsoft.com/office/drawing/2016/SVG/main" r:embed="rId3"/>
                      </a:ext>
                    </a:extLst>
                  </a:blip>
                  <a:stretch>
                    <a:fillRect/>
                  </a:stretch>
                </pic:blipFill>
                <pic:spPr>
                  <a:xfrm>
                    <a:off x="0" y="0"/>
                    <a:ext cx="1933575" cy="1069153"/>
                  </a:xfrm>
                  <a:prstGeom prst="rect">
                    <a:avLst/>
                  </a:prstGeom>
                </pic:spPr>
              </pic:pic>
            </a:graphicData>
          </a:graphic>
          <wp14:sizeRelH relativeFrom="margin">
            <wp14:pctWidth>0</wp14:pctWidth>
          </wp14:sizeRelH>
          <wp14:sizeRelV relativeFrom="margin">
            <wp14:pctHeight>0</wp14:pctHeight>
          </wp14:sizeRelV>
        </wp:anchor>
      </w:drawing>
    </w:r>
  </w:p>
  <w:p w14:paraId="6F5714D6" w14:textId="77777777" w:rsidR="00045B4B" w:rsidRPr="00045B4B" w:rsidRDefault="00045B4B" w:rsidP="00045B4B">
    <w:pPr>
      <w:pStyle w:val="Intestazion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05764D4"/>
    <w:multiLevelType w:val="multilevel"/>
    <w:tmpl w:val="E2AC97C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32297F37"/>
    <w:multiLevelType w:val="multilevel"/>
    <w:tmpl w:val="5BC2AA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08"/>
  <w:hyphenationZone w:val="283"/>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80BD7"/>
    <w:rsid w:val="00013A56"/>
    <w:rsid w:val="00045B4B"/>
    <w:rsid w:val="000A18F2"/>
    <w:rsid w:val="000F1334"/>
    <w:rsid w:val="00150004"/>
    <w:rsid w:val="001E722F"/>
    <w:rsid w:val="00281413"/>
    <w:rsid w:val="00291F2C"/>
    <w:rsid w:val="00497638"/>
    <w:rsid w:val="005456B6"/>
    <w:rsid w:val="00554A78"/>
    <w:rsid w:val="00580BD7"/>
    <w:rsid w:val="0061586E"/>
    <w:rsid w:val="00632323"/>
    <w:rsid w:val="006B5D86"/>
    <w:rsid w:val="007457F1"/>
    <w:rsid w:val="007601A9"/>
    <w:rsid w:val="00776872"/>
    <w:rsid w:val="00780AD9"/>
    <w:rsid w:val="007B140B"/>
    <w:rsid w:val="007E4068"/>
    <w:rsid w:val="00823453"/>
    <w:rsid w:val="00997A92"/>
    <w:rsid w:val="009F4AC6"/>
    <w:rsid w:val="00A17DF9"/>
    <w:rsid w:val="00AD25CD"/>
    <w:rsid w:val="00B84A32"/>
    <w:rsid w:val="00B957C4"/>
    <w:rsid w:val="00C302F1"/>
    <w:rsid w:val="00C37C31"/>
    <w:rsid w:val="00C644A9"/>
    <w:rsid w:val="00CE1885"/>
    <w:rsid w:val="00D353C9"/>
    <w:rsid w:val="00D46253"/>
    <w:rsid w:val="00E22F8C"/>
    <w:rsid w:val="00E46CC1"/>
    <w:rsid w:val="00E741EA"/>
    <w:rsid w:val="00EB7F46"/>
    <w:rsid w:val="00F67825"/>
    <w:rsid w:val="00F72580"/>
  </w:rsids>
  <m:mathPr>
    <m:mathFont m:val="Cambria Math"/>
    <m:brkBin m:val="before"/>
    <m:brkBinSub m:val="--"/>
    <m:smallFrac m:val="0"/>
    <m:dispDef/>
    <m:lMargin m:val="0"/>
    <m:rMargin m:val="0"/>
    <m:defJc m:val="centerGroup"/>
    <m:wrapIndent m:val="1440"/>
    <m:intLim m:val="subSup"/>
    <m:naryLim m:val="undOvr"/>
  </m:mathPr>
  <w:themeFontLang w:val="it-IT"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576832BC"/>
  <w14:defaultImageDpi w14:val="300"/>
  <w15:chartTrackingRefBased/>
  <w15:docId w15:val="{47206F62-59B1-7A4A-9C7D-74B9DF05CC5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Theme="minorHAnsi" w:hAnsi="Arial" w:cs="Arial"/>
        <w:kern w:val="2"/>
        <w:lang w:val="it-IT" w:eastAsia="en-US"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Normale">
    <w:name w:val="Normal"/>
    <w:qFormat/>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character" w:customStyle="1" w:styleId="apple-converted-space">
    <w:name w:val="apple-converted-space"/>
    <w:basedOn w:val="Carpredefinitoparagrafo"/>
    <w:rsid w:val="00EB7F46"/>
  </w:style>
  <w:style w:type="character" w:styleId="Enfasicorsivo">
    <w:name w:val="Emphasis"/>
    <w:basedOn w:val="Carpredefinitoparagrafo"/>
    <w:uiPriority w:val="20"/>
    <w:qFormat/>
    <w:rsid w:val="000F1334"/>
    <w:rPr>
      <w:i/>
      <w:iCs/>
    </w:rPr>
  </w:style>
  <w:style w:type="character" w:styleId="Collegamentoipertestuale">
    <w:name w:val="Hyperlink"/>
    <w:basedOn w:val="Carpredefinitoparagrafo"/>
    <w:uiPriority w:val="99"/>
    <w:unhideWhenUsed/>
    <w:rsid w:val="007E4068"/>
    <w:rPr>
      <w:color w:val="0000FF"/>
      <w:u w:val="single"/>
    </w:rPr>
  </w:style>
  <w:style w:type="paragraph" w:styleId="NormaleWeb">
    <w:name w:val="Normal (Web)"/>
    <w:basedOn w:val="Normale"/>
    <w:uiPriority w:val="99"/>
    <w:unhideWhenUsed/>
    <w:rsid w:val="00045B4B"/>
    <w:pPr>
      <w:spacing w:before="100" w:beforeAutospacing="1" w:after="100" w:afterAutospacing="1"/>
    </w:pPr>
    <w:rPr>
      <w:rFonts w:ascii="Times New Roman" w:eastAsia="Times New Roman" w:hAnsi="Times New Roman" w:cs="Times New Roman"/>
      <w:kern w:val="0"/>
      <w:sz w:val="24"/>
      <w:szCs w:val="24"/>
      <w:lang w:eastAsia="it-IT"/>
      <w14:ligatures w14:val="none"/>
    </w:rPr>
  </w:style>
  <w:style w:type="character" w:styleId="Enfasigrassetto">
    <w:name w:val="Strong"/>
    <w:basedOn w:val="Carpredefinitoparagrafo"/>
    <w:uiPriority w:val="22"/>
    <w:qFormat/>
    <w:rsid w:val="00045B4B"/>
    <w:rPr>
      <w:b/>
      <w:bCs/>
    </w:rPr>
  </w:style>
  <w:style w:type="paragraph" w:styleId="Intestazione">
    <w:name w:val="header"/>
    <w:basedOn w:val="Normale"/>
    <w:link w:val="IntestazioneCarattere"/>
    <w:uiPriority w:val="99"/>
    <w:unhideWhenUsed/>
    <w:rsid w:val="00045B4B"/>
    <w:pPr>
      <w:tabs>
        <w:tab w:val="center" w:pos="4819"/>
        <w:tab w:val="right" w:pos="9638"/>
      </w:tabs>
    </w:pPr>
  </w:style>
  <w:style w:type="character" w:customStyle="1" w:styleId="IntestazioneCarattere">
    <w:name w:val="Intestazione Carattere"/>
    <w:basedOn w:val="Carpredefinitoparagrafo"/>
    <w:link w:val="Intestazione"/>
    <w:uiPriority w:val="99"/>
    <w:rsid w:val="00045B4B"/>
  </w:style>
  <w:style w:type="paragraph" w:styleId="Pidipagina">
    <w:name w:val="footer"/>
    <w:basedOn w:val="Normale"/>
    <w:link w:val="PidipaginaCarattere"/>
    <w:uiPriority w:val="99"/>
    <w:unhideWhenUsed/>
    <w:rsid w:val="00045B4B"/>
    <w:pPr>
      <w:tabs>
        <w:tab w:val="center" w:pos="4819"/>
        <w:tab w:val="right" w:pos="9638"/>
      </w:tabs>
    </w:pPr>
  </w:style>
  <w:style w:type="character" w:customStyle="1" w:styleId="PidipaginaCarattere">
    <w:name w:val="Piè di pagina Carattere"/>
    <w:basedOn w:val="Carpredefinitoparagrafo"/>
    <w:link w:val="Pidipagina"/>
    <w:uiPriority w:val="99"/>
    <w:rsid w:val="00045B4B"/>
  </w:style>
  <w:style w:type="character" w:styleId="Menzionenonrisolta">
    <w:name w:val="Unresolved Mention"/>
    <w:basedOn w:val="Carpredefinitoparagrafo"/>
    <w:uiPriority w:val="99"/>
    <w:rsid w:val="00CE1885"/>
    <w:rPr>
      <w:color w:val="605E5C"/>
      <w:shd w:val="clear" w:color="auto" w:fill="E1DFDD"/>
    </w:rPr>
  </w:style>
  <w:style w:type="paragraph" w:styleId="Paragrafoelenco">
    <w:name w:val="List Paragraph"/>
    <w:basedOn w:val="Normale"/>
    <w:uiPriority w:val="34"/>
    <w:qFormat/>
    <w:rsid w:val="00F67825"/>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687460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unicas.it/24149" TargetMode="External"/><Relationship Id="rId3" Type="http://schemas.openxmlformats.org/officeDocument/2006/relationships/settings" Target="settings.xml"/><Relationship Id="rId7" Type="http://schemas.openxmlformats.org/officeDocument/2006/relationships/hyperlink" Target="mailto:scire@unicas.it" TargetMode="Externa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eader" Target="header1.xml"/></Relationships>
</file>

<file path=word/_rels/header1.xml.rels><?xml version="1.0" encoding="UTF-8" standalone="yes"?>
<Relationships xmlns="http://schemas.openxmlformats.org/package/2006/relationships"><Relationship Id="rId3" Type="http://schemas.openxmlformats.org/officeDocument/2006/relationships/image" Target="media/image3.svg"/><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TotalTime>
  <Pages>2</Pages>
  <Words>392</Words>
  <Characters>2241</Characters>
  <Application>Microsoft Office Word</Application>
  <DocSecurity>0</DocSecurity>
  <Lines>18</Lines>
  <Paragraphs>5</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2628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luca palermo</dc:creator>
  <cp:keywords/>
  <dc:description/>
  <cp:lastModifiedBy>Vincenzo D'Aguanno</cp:lastModifiedBy>
  <cp:revision>3</cp:revision>
  <dcterms:created xsi:type="dcterms:W3CDTF">2025-05-08T14:14:00Z</dcterms:created>
  <dcterms:modified xsi:type="dcterms:W3CDTF">2025-05-08T14:18:00Z</dcterms:modified>
</cp:coreProperties>
</file>